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8E90B" w14:textId="15012C84" w:rsidR="00D07C27" w:rsidRPr="00D57B30" w:rsidRDefault="00D57B30" w:rsidP="008246F4">
      <w:pPr>
        <w:pStyle w:val="Heading1"/>
        <w:ind w:right="545"/>
        <w:rPr>
          <w:color w:val="1F4E79" w:themeColor="accent1" w:themeShade="80"/>
        </w:rPr>
      </w:pPr>
      <w:r>
        <w:rPr>
          <w:color w:val="1F4E79" w:themeColor="accent1" w:themeShade="80"/>
        </w:rPr>
        <w:t>Пункт 23 повестки дня. Последние сведения по адаптации новых членов и возмещения командировочных расходов GAC и их обсуждение</w:t>
      </w:r>
    </w:p>
    <w:p w14:paraId="3E46E303" w14:textId="2AA6AD59" w:rsidR="00AA78F5" w:rsidRPr="00AA78F5" w:rsidRDefault="00AA78F5" w:rsidP="00EE2665">
      <w:pPr>
        <w:pStyle w:val="Heading2"/>
        <w:rPr>
          <w:sz w:val="20"/>
          <w:szCs w:val="20"/>
        </w:rPr>
      </w:pPr>
      <w:r>
        <w:rPr>
          <w:sz w:val="20"/>
        </w:rPr>
        <w:t xml:space="preserve">Примечание. </w:t>
      </w:r>
      <w:r>
        <w:rPr>
          <w:b w:val="0"/>
          <w:color w:val="auto"/>
          <w:sz w:val="20"/>
        </w:rPr>
        <w:t>Этот информационный документ подготовлен персоналом поддержки ICANN.</w:t>
      </w:r>
    </w:p>
    <w:p w14:paraId="527317F7" w14:textId="7E592E01" w:rsidR="007F47EB" w:rsidRDefault="00F60D91" w:rsidP="00EE2665">
      <w:pPr>
        <w:pStyle w:val="Heading2"/>
      </w:pPr>
      <w:r>
        <w:t>Вопрос</w:t>
      </w:r>
    </w:p>
    <w:p w14:paraId="205CFAA1" w14:textId="77777777" w:rsidR="00AA78F5" w:rsidRDefault="00AA78F5" w:rsidP="00AA78F5">
      <w:pPr>
        <w:pStyle w:val="Heading3"/>
        <w:jc w:val="both"/>
        <w:rPr>
          <w:color w:val="1155CC"/>
          <w:sz w:val="22"/>
        </w:rPr>
      </w:pPr>
      <w:r>
        <w:rPr>
          <w:color w:val="1155CC"/>
          <w:sz w:val="22"/>
        </w:rPr>
        <w:t>Адаптация новых членов GAC</w:t>
      </w:r>
    </w:p>
    <w:p w14:paraId="2A07C775" w14:textId="77777777" w:rsidR="00AA78F5" w:rsidRDefault="00AA78F5" w:rsidP="00AA78F5">
      <w:pPr>
        <w:pStyle w:val="Heading3"/>
        <w:rPr>
          <w:b w:val="0"/>
          <w:color w:val="000000"/>
          <w:sz w:val="22"/>
        </w:rPr>
      </w:pPr>
      <w:bookmarkStart w:id="0" w:name="_h8ydohwrf0ci"/>
      <w:bookmarkEnd w:id="0"/>
      <w:r>
        <w:rPr>
          <w:b w:val="0"/>
          <w:color w:val="000000"/>
          <w:sz w:val="22"/>
        </w:rPr>
        <w:t>Последние два года рабочая группа GAC по вопросам регионов с недостаточным уровнем обеспеченности услугами, отдел по взаимодействию с правительствами ICANN, группа специалистов ICANN по глобальному взаимодействию с заинтересованными сторонами и персонал поддержки GAC работали над оптимизацией информирования участников GAC (как новичков, так и опытных представителей) о работе GAC и о роли комитета в сообществе ICANN.</w:t>
      </w:r>
    </w:p>
    <w:p w14:paraId="077BAC99" w14:textId="77777777" w:rsidR="00AA78F5" w:rsidRDefault="00AA78F5" w:rsidP="00AA78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</w:rPr>
        <w:t xml:space="preserve">Всего за последние несколько месяцев (с момента проведения конференции ICANN61) к GAC присоединились 22 (двадцать два) новых члена.  По причине высокой ротации участников GAC крайне важно, чтобы все новички получили надлежащую подготовку, узнали о важных для GAC вопросах и проблемах и получили рекомендации о наиболее эффективных способах участия в работе GAC, учитывая его важнейшую консультативную роль в сообществе ICANN. </w:t>
      </w:r>
    </w:p>
    <w:p w14:paraId="2E991BEF" w14:textId="77777777" w:rsidR="00AA78F5" w:rsidRDefault="00AA78F5" w:rsidP="00AA78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</w:rPr>
        <w:t>В целях оказания помощи и поддержки новым членам, наблюдателям и представителям GAC были запущены три основные экспериментальные инициативы.</w:t>
      </w:r>
    </w:p>
    <w:p w14:paraId="42D17C10" w14:textId="77777777" w:rsidR="00AA78F5" w:rsidRDefault="00AA78F5" w:rsidP="00AA78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b/>
          <w:sz w:val="22"/>
        </w:rPr>
        <w:t>1 - Семинары по наращиванию потенциала.</w:t>
      </w:r>
      <w:r>
        <w:rPr>
          <w:rFonts w:ascii="Century Gothic" w:eastAsia="Century Gothic" w:hAnsi="Century Gothic" w:cs="Century Gothic"/>
          <w:sz w:val="22"/>
          <w:szCs w:val="22"/>
        </w:rPr>
        <w:br/>
      </w:r>
      <w:hyperlink r:id="rId8">
        <w:r>
          <w:rPr>
            <w:rFonts w:ascii="Century Gothic" w:hAnsi="Century Gothic"/>
            <w:color w:val="1155CC"/>
            <w:sz w:val="22"/>
            <w:u w:val="single"/>
          </w:rPr>
          <w:t>https://gac.icann.org/activity/gac-capacity-development-workshops-2017-2018</w:t>
        </w:r>
      </w:hyperlink>
      <w:r>
        <w:rPr>
          <w:rFonts w:ascii="Century Gothic" w:hAnsi="Century Gothic"/>
          <w:sz w:val="22"/>
        </w:rPr>
        <w:t xml:space="preserve"> </w:t>
      </w:r>
    </w:p>
    <w:p w14:paraId="79913C4A" w14:textId="77777777" w:rsidR="00AA78F5" w:rsidRDefault="00AA78F5" w:rsidP="00AA78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</w:rPr>
        <w:t>Проект был инициирован по итогам конференции ICANN56 в Хельсинки, его возглавляют рабочая группой GAC по вопросам регионов с недостаточным уровнем обеспеченности услугами, группа по взаимодействию с правительствами и группа глобального взаимодействия с заинтересованными сторонами ICANN.  Цель инициативы заключалась в том, чтобы помочь представителям GAC лучше понять модель наделенного полномочиями сообщества ICANN, роль GAC в этой модели и то, как комитет участвует в различных процессах разработки политики ICANN.</w:t>
      </w:r>
    </w:p>
    <w:p w14:paraId="53C2D1DA" w14:textId="77777777" w:rsidR="00AA78F5" w:rsidRDefault="00AA78F5" w:rsidP="00AA78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</w:rPr>
        <w:t>Семинар по наращиванию потенциала, который проводился воскресенье, 24 июня, в Панама-Сити — это 8-й семинар по данному направлению работы. Дополнительную информацию о данном проекте и следующих шагах см. в п. 2 краткой повестки дня — предварительный отчет с семинара GAC по наращиванию потенциала.</w:t>
      </w:r>
    </w:p>
    <w:p w14:paraId="73F9727B" w14:textId="77777777" w:rsidR="00AA78F5" w:rsidRDefault="00AA78F5" w:rsidP="00AA78F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b/>
          <w:sz w:val="22"/>
        </w:rPr>
        <w:t>2 - Пилотная программа серии вводных вебинаров GAC.</w:t>
      </w:r>
      <w:r>
        <w:rPr>
          <w:rFonts w:ascii="Century Gothic" w:eastAsia="Century Gothic" w:hAnsi="Century Gothic" w:cs="Century Gothic"/>
          <w:b/>
          <w:sz w:val="22"/>
          <w:szCs w:val="22"/>
        </w:rPr>
        <w:br/>
      </w:r>
      <w:hyperlink r:id="rId9">
        <w:r>
          <w:rPr>
            <w:rFonts w:ascii="Century Gothic" w:hAnsi="Century Gothic"/>
            <w:color w:val="1155CC"/>
            <w:sz w:val="22"/>
            <w:u w:val="single"/>
          </w:rPr>
          <w:t>https://gac.icann.org/activity/gac-introductory-webinar-series-pilot-edition</w:t>
        </w:r>
      </w:hyperlink>
      <w:r>
        <w:rPr>
          <w:rFonts w:ascii="Century Gothic" w:hAnsi="Century Gothic"/>
          <w:sz w:val="22"/>
        </w:rPr>
        <w:t xml:space="preserve"> </w:t>
      </w:r>
    </w:p>
    <w:p w14:paraId="43A9D42A" w14:textId="77777777" w:rsidR="00AA78F5" w:rsidRDefault="00AA78F5" w:rsidP="00AA78F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</w:rPr>
        <w:lastRenderedPageBreak/>
        <w:t>Данный пилотный проект был инициирован после конференции ICANN61 по итогам совместных обсуждений сообщества и GAC. За последние шесть недель проведены три вебинара:</w:t>
      </w:r>
    </w:p>
    <w:p w14:paraId="653D3648" w14:textId="77777777" w:rsidR="00AA78F5" w:rsidRDefault="00AA78F5" w:rsidP="00AA78F5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</w:rPr>
        <w:t xml:space="preserve">Обзор инициативы по обеспечению информационной транспарентности ICANN — 15 мая (см. </w:t>
      </w:r>
      <w:hyperlink r:id="rId10">
        <w:r>
          <w:rPr>
            <w:rFonts w:ascii="Century Gothic" w:hAnsi="Century Gothic"/>
            <w:color w:val="1155CC"/>
            <w:sz w:val="22"/>
            <w:u w:val="single"/>
          </w:rPr>
          <w:t>https://gac.icann.org/sessions/gac-introductory-webinar-series-information-transparency-initiative-iti</w:t>
        </w:r>
      </w:hyperlink>
      <w:r>
        <w:rPr>
          <w:rFonts w:ascii="Century Gothic" w:hAnsi="Century Gothic"/>
          <w:sz w:val="22"/>
        </w:rPr>
        <w:t>;</w:t>
      </w:r>
    </w:p>
    <w:p w14:paraId="78585EFD" w14:textId="77777777" w:rsidR="00AA78F5" w:rsidRDefault="00AA78F5" w:rsidP="00AA78F5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</w:rPr>
        <w:t xml:space="preserve">Основные сведения о GNSO и процессе разработки политики — 23 мая (см. </w:t>
      </w:r>
      <w:hyperlink r:id="rId11">
        <w:r>
          <w:rPr>
            <w:rFonts w:ascii="Century Gothic" w:hAnsi="Century Gothic"/>
            <w:color w:val="1155CC"/>
            <w:sz w:val="22"/>
            <w:u w:val="single"/>
          </w:rPr>
          <w:t>https://gac.icann.org/sessions/gac-introductory-webinar-series-about-the-gnso-and-policy-development-process-pdp</w:t>
        </w:r>
      </w:hyperlink>
      <w:r>
        <w:rPr>
          <w:rFonts w:ascii="Century Gothic" w:hAnsi="Century Gothic"/>
          <w:sz w:val="22"/>
        </w:rPr>
        <w:t>; и</w:t>
      </w:r>
    </w:p>
    <w:p w14:paraId="71411342" w14:textId="77777777" w:rsidR="00AA78F5" w:rsidRDefault="00AA78F5" w:rsidP="00AA78F5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</w:rPr>
        <w:t xml:space="preserve">Знакомство с уполномоченным ICANN по рассмотрению жалоб — 31 мая (см. </w:t>
      </w:r>
      <w:hyperlink r:id="rId12">
        <w:r>
          <w:rPr>
            <w:rFonts w:ascii="Century Gothic" w:hAnsi="Century Gothic"/>
            <w:color w:val="1155CC"/>
            <w:sz w:val="22"/>
            <w:u w:val="single"/>
          </w:rPr>
          <w:t>https://gac.icann.org/sessions/gac-introductory-webinar-series-icann-s-complaint-office</w:t>
        </w:r>
      </w:hyperlink>
    </w:p>
    <w:p w14:paraId="688CB4D9" w14:textId="77777777" w:rsidR="00AA78F5" w:rsidRDefault="00AA78F5" w:rsidP="00AA78F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</w:rPr>
        <w:t>В общей сложности 29 (двадцать девять) членов GAC и 3 (три) наблюдателя приняли участие по крайней мере в одном вебинаре сессии.  Отзывы и комментарии участников, собранные в ходе каждого вебинара, позволяют персоналу определить формат, содержание и набор тем, представляющих интерес для участников GAC.  Отзывы будут полезны для организации дополнительных ознакомительных вебинаров, запланированных на следующие несколько месяцев.</w:t>
      </w:r>
    </w:p>
    <w:p w14:paraId="7902DBFE" w14:textId="77777777" w:rsidR="00AA78F5" w:rsidRDefault="00AA78F5" w:rsidP="00AA78F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W w:w="12125" w:type="dxa"/>
        <w:tblInd w:w="-1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2"/>
        <w:gridCol w:w="1303"/>
        <w:gridCol w:w="1230"/>
        <w:gridCol w:w="1665"/>
        <w:gridCol w:w="1200"/>
        <w:gridCol w:w="1635"/>
        <w:gridCol w:w="1635"/>
        <w:gridCol w:w="2105"/>
      </w:tblGrid>
      <w:tr w:rsidR="00AA78F5" w14:paraId="65BD1B5F" w14:textId="77777777" w:rsidTr="00F02C5B"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EA671" w14:textId="77777777" w:rsidR="00AA78F5" w:rsidRDefault="00AA78F5" w:rsidP="00F7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Темы вебинара</w:t>
            </w:r>
          </w:p>
        </w:tc>
        <w:tc>
          <w:tcPr>
            <w:tcW w:w="1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430F8" w14:textId="77777777" w:rsidR="00AA78F5" w:rsidRDefault="00AA78F5" w:rsidP="00F7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Члены, подтвердившие участие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74D92" w14:textId="77777777" w:rsidR="00AA78F5" w:rsidRDefault="00AA78F5" w:rsidP="00F7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Члены, принявшие участие в вебинаре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7ABB7" w14:textId="77777777" w:rsidR="00AA78F5" w:rsidRDefault="00AA78F5" w:rsidP="00F7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Присутствовавшие новички (с ICANN61)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33E81" w14:textId="77777777" w:rsidR="00AA78F5" w:rsidRDefault="00AA78F5" w:rsidP="00F7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Члены, оставившие отзывы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1CF73" w14:textId="77777777" w:rsidR="00AA78F5" w:rsidRDefault="00AA78F5" w:rsidP="00F7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Сводка по отзывам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060E5" w14:textId="77777777" w:rsidR="00AA78F5" w:rsidRDefault="00AA78F5" w:rsidP="00F7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Предложения по оптимизации вебинаров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FD3E" w14:textId="77777777" w:rsidR="00AA78F5" w:rsidRDefault="00AA78F5" w:rsidP="00F7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Предлагаемые темы для будущих вебинаров</w:t>
            </w:r>
          </w:p>
        </w:tc>
      </w:tr>
      <w:tr w:rsidR="00AA78F5" w14:paraId="1AAA7024" w14:textId="77777777" w:rsidTr="00F02C5B"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00246" w14:textId="77777777" w:rsidR="00AA78F5" w:rsidRDefault="00AA78F5" w:rsidP="00F7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ITI</w:t>
            </w:r>
          </w:p>
        </w:tc>
        <w:tc>
          <w:tcPr>
            <w:tcW w:w="1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40D73" w14:textId="77777777" w:rsidR="00AA78F5" w:rsidRDefault="00AA78F5" w:rsidP="00F7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24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4BC55" w14:textId="77777777" w:rsidR="00AA78F5" w:rsidRDefault="00AA78F5" w:rsidP="00F7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12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F4A1" w14:textId="77777777" w:rsidR="00AA78F5" w:rsidRDefault="00AA78F5" w:rsidP="00F7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A7F9B" w14:textId="77777777" w:rsidR="00AA78F5" w:rsidRDefault="00AA78F5" w:rsidP="00F7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E4336" w14:textId="77777777" w:rsidR="00AA78F5" w:rsidRDefault="00AA78F5" w:rsidP="00F7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Полезная информация по новому проекту ICANN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549A7" w14:textId="77777777" w:rsidR="00AA78F5" w:rsidRDefault="00AA78F5" w:rsidP="00F7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Ввести субтитры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7801C" w14:textId="77777777" w:rsidR="00AA78F5" w:rsidRDefault="00AA78F5" w:rsidP="00F7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GDPR и защита персональных данных</w:t>
            </w:r>
          </w:p>
        </w:tc>
      </w:tr>
      <w:tr w:rsidR="00AA78F5" w14:paraId="73E3EEC2" w14:textId="77777777" w:rsidTr="00F02C5B"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CD0E0" w14:textId="77777777" w:rsidR="00AA78F5" w:rsidRDefault="00AA78F5" w:rsidP="00F7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GNSO</w:t>
            </w:r>
          </w:p>
        </w:tc>
        <w:tc>
          <w:tcPr>
            <w:tcW w:w="1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5D2E6" w14:textId="77777777" w:rsidR="00AA78F5" w:rsidRDefault="00AA78F5" w:rsidP="00F7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32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8C43A" w14:textId="77777777" w:rsidR="00AA78F5" w:rsidRDefault="00AA78F5" w:rsidP="00F7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11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CDCE2" w14:textId="77777777" w:rsidR="00AA78F5" w:rsidRDefault="00AA78F5" w:rsidP="00F7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8E97" w14:textId="77777777" w:rsidR="00AA78F5" w:rsidRDefault="00AA78F5" w:rsidP="00F7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4EB15" w14:textId="77777777" w:rsidR="00AA78F5" w:rsidRDefault="00AA78F5" w:rsidP="00F7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highlight w:val="white"/>
              </w:rPr>
              <w:t>Содержательное и понятное вступительное слово о роли GNSO, процессе разработки политики и взаимодействии GAC с другими заинтересованными сторонами ICANN.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B4F43" w14:textId="77777777" w:rsidR="00AA78F5" w:rsidRDefault="00AA78F5" w:rsidP="00F7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Отправлять презентации и другие материалы до вебинара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C6D85" w14:textId="77777777" w:rsidR="00AA78F5" w:rsidRDefault="00AA78F5" w:rsidP="00F7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- Процесс, связанный с Уставом, чтобы иметь лучшее представление о модели ICANN</w:t>
            </w:r>
          </w:p>
          <w:p w14:paraId="0C82594B" w14:textId="77777777" w:rsidR="00AA78F5" w:rsidRDefault="00AA78F5" w:rsidP="00F7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- Механизм апелляции в отношении Правления ICANN </w:t>
            </w:r>
          </w:p>
          <w:p w14:paraId="7FA83AC7" w14:textId="77777777" w:rsidR="00AA78F5" w:rsidRDefault="00AA78F5" w:rsidP="00F7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A78F5" w14:paraId="077B287D" w14:textId="77777777" w:rsidTr="00F02C5B"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B7C18" w14:textId="77777777" w:rsidR="00AA78F5" w:rsidRDefault="00AA78F5" w:rsidP="00F7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Уполномоченный ICANN по рассмотрению жалоб</w:t>
            </w:r>
          </w:p>
        </w:tc>
        <w:tc>
          <w:tcPr>
            <w:tcW w:w="1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462B0" w14:textId="77777777" w:rsidR="00AA78F5" w:rsidRDefault="00AA78F5" w:rsidP="00F7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18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AB5BB" w14:textId="77777777" w:rsidR="00AA78F5" w:rsidRDefault="00AA78F5" w:rsidP="00F7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A9ED4" w14:textId="77777777" w:rsidR="00AA78F5" w:rsidRDefault="00AA78F5" w:rsidP="00F7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BE0F7" w14:textId="77777777" w:rsidR="00AA78F5" w:rsidRDefault="00AA78F5" w:rsidP="00F7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2352D" w14:textId="77777777" w:rsidR="00AA78F5" w:rsidRDefault="00AA78F5" w:rsidP="00F7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Очень интересная информация об уменьшении количества жалоб, функциях уполномоченного ICANN по рассмотрению жалоб и о разграничениях между этой должностью и другими, такими как обеспечение соблюдения договорных обязательств и омбудсмен.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EEA32" w14:textId="77777777" w:rsidR="00AA78F5" w:rsidRDefault="00AA78F5" w:rsidP="00F7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По возможности более подробные примеры / конкретные ситуации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B5AE6" w14:textId="77777777" w:rsidR="00AA78F5" w:rsidRDefault="00AA78F5" w:rsidP="00F02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  <w:tab w:val="left" w:pos="1155"/>
                <w:tab w:val="left" w:pos="1530"/>
                <w:tab w:val="left" w:pos="1905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highlight w:val="white"/>
              </w:rPr>
              <w:t>- Соблюдени</w:t>
            </w:r>
            <w:bookmarkStart w:id="1" w:name="_GoBack"/>
            <w:bookmarkEnd w:id="1"/>
            <w:r>
              <w:rPr>
                <w:rFonts w:ascii="Century Gothic" w:hAnsi="Century Gothic"/>
                <w:sz w:val="20"/>
                <w:highlight w:val="white"/>
              </w:rPr>
              <w:t>е договорных обязательств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  <w:br/>
            </w:r>
            <w:r>
              <w:rPr>
                <w:rFonts w:ascii="Century Gothic" w:hAnsi="Century Gothic"/>
                <w:sz w:val="20"/>
                <w:highlight w:val="white"/>
              </w:rPr>
              <w:t>- Роль Правления ICANN и ограничения в отношении разработки политики и принятия решений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  <w:br/>
            </w:r>
            <w:r>
              <w:rPr>
                <w:rFonts w:ascii="Century Gothic" w:hAnsi="Century Gothic"/>
                <w:sz w:val="20"/>
                <w:highlight w:val="white"/>
              </w:rPr>
              <w:t>- Сотрудничество с ICANN в отношении смягчения последствий злоупотреблений DNS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  <w:br/>
            </w:r>
            <w:r>
              <w:rPr>
                <w:rFonts w:ascii="Century Gothic" w:hAnsi="Century Gothic"/>
                <w:sz w:val="20"/>
                <w:highlight w:val="white"/>
              </w:rPr>
              <w:t>- ICANN WHOIS</w:t>
            </w:r>
          </w:p>
        </w:tc>
      </w:tr>
    </w:tbl>
    <w:p w14:paraId="1ACCEB80" w14:textId="77777777" w:rsidR="00AA78F5" w:rsidRDefault="00AA78F5" w:rsidP="00AA78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427347CB" w14:textId="77777777" w:rsidR="00AA78F5" w:rsidRDefault="00AA78F5" w:rsidP="00AA78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5B961CB9" w14:textId="77777777" w:rsidR="00AA78F5" w:rsidRDefault="00AA78F5" w:rsidP="00AA78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28D8C737" w14:textId="77777777" w:rsidR="00AA78F5" w:rsidRPr="00AA78F5" w:rsidRDefault="00AA78F5" w:rsidP="00AA78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</w:rPr>
        <w:t xml:space="preserve">3 - платформа ICANN Learn. </w:t>
      </w:r>
    </w:p>
    <w:p w14:paraId="1F5F52F0" w14:textId="77777777" w:rsidR="00AA78F5" w:rsidRDefault="00AA78F5" w:rsidP="00AA78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hAnsi="Century Gothic"/>
          <w:sz w:val="22"/>
        </w:rPr>
        <w:t>Платформа ICANN Learn эффективно используется рядом групп сообщества ICANN, она полезна для размещения контента, касающегося адаптации персонала во всех аспектах сообщества ICANN.  Поскольку GAC освоил этот инструмент и ресурсы стали доступными, все вебинары, информация по семинару по наращиванию потенциала и вводные курсы о GAC и его работе будут централизованно представлены на платформе ICANN Learn. Информация будет доступна не только для GAC, но и для сообщества ICANN, что будет способствовать повышению осведомленности остальной части сообщества о GAC и его работе.</w:t>
      </w:r>
    </w:p>
    <w:p w14:paraId="26FD7F61" w14:textId="77777777" w:rsidR="00AA78F5" w:rsidRPr="00BF4B9D" w:rsidRDefault="00AA78F5" w:rsidP="00AA78F5">
      <w:pPr>
        <w:pStyle w:val="Heading3"/>
        <w:jc w:val="both"/>
        <w:rPr>
          <w:color w:val="0070C0"/>
          <w:sz w:val="22"/>
        </w:rPr>
      </w:pPr>
      <w:bookmarkStart w:id="2" w:name="_3cn0e2769io1"/>
      <w:bookmarkEnd w:id="2"/>
      <w:r>
        <w:rPr>
          <w:color w:val="0070C0"/>
          <w:sz w:val="22"/>
        </w:rPr>
        <w:t xml:space="preserve">Поддержка командировок членов GAC </w:t>
      </w:r>
    </w:p>
    <w:p w14:paraId="660C7CEF" w14:textId="77777777" w:rsidR="00AA78F5" w:rsidRDefault="00AA78F5" w:rsidP="00AA78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</w:rPr>
        <w:t xml:space="preserve">Возмещение командировочных расходов на посещение открытых конференций ICANN — это важный ресурс повышения участия в работе GAC и эффективного обмена знаниями в сфере важных для членов GAC вопросов.  </w:t>
      </w:r>
    </w:p>
    <w:p w14:paraId="0821CEB8" w14:textId="77777777" w:rsidR="00AA78F5" w:rsidRDefault="00AA78F5" w:rsidP="00AA78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</w:rPr>
        <w:t>На следующий финансовый год (2019 г.) членам GAC отведено 40 (сорок) финансируемых командировочных мест для участия в открытых конференциях ICANN.  Каждое место включает суточные, стоимость авиабилетов и проживания на время проведения конференции (прибытие за день до начала и отправление на следующий день после официального окончания конференции).</w:t>
      </w:r>
    </w:p>
    <w:p w14:paraId="14041FEB" w14:textId="77777777" w:rsidR="00AA78F5" w:rsidRDefault="00AA78F5" w:rsidP="00AA78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</w:rPr>
        <w:t>В Панаме персонал поддержки GAC поделится обновленной информацией о порядке выражения заинтересованности и подачи заявки на возмещение командировочных расходов для участия в открытых конференциях ICANN.  Также персонал расскажет о ресурсах, выделенных на организацию командировок высокопоставленных лиц для участия в предстоящем Правительственном совещании ICANN на высоком уровне, которое пройдет в рамках конференции ICANN63 в Барселоне.</w:t>
      </w:r>
    </w:p>
    <w:p w14:paraId="7D494140" w14:textId="77777777" w:rsidR="00AA78F5" w:rsidRDefault="00AA78F5" w:rsidP="00AA78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2"/>
        </w:rPr>
        <w:t xml:space="preserve">Кроме того, персонал расскажет о новой инициативе ICANN по пересмотру Руководства ICANN по возмещению командировочных расходов (см. </w:t>
      </w:r>
      <w:hyperlink r:id="rId13">
        <w:r>
          <w:rPr>
            <w:rFonts w:ascii="Century Gothic" w:hAnsi="Century Gothic"/>
            <w:color w:val="1155CC"/>
            <w:sz w:val="22"/>
            <w:u w:val="single"/>
          </w:rPr>
          <w:t>https://www.icann.org/public-comments/travel-support-guidelines-2018-05-30-en</w:t>
        </w:r>
      </w:hyperlink>
      <w:r>
        <w:rPr>
          <w:rFonts w:ascii="Century Gothic" w:hAnsi="Century Gothic"/>
          <w:sz w:val="22"/>
        </w:rPr>
        <w:t>,)</w:t>
      </w:r>
    </w:p>
    <w:p w14:paraId="56BCDF81" w14:textId="3E179116" w:rsidR="00E615C7" w:rsidRDefault="00E615C7" w:rsidP="009E2D17">
      <w:pPr>
        <w:pStyle w:val="BodyText"/>
      </w:pPr>
    </w:p>
    <w:p w14:paraId="2C2EC539" w14:textId="3E9F6D5E" w:rsidR="00E615C7" w:rsidRDefault="00E615C7" w:rsidP="00920FBF">
      <w:pPr>
        <w:pStyle w:val="BodyText"/>
      </w:pPr>
    </w:p>
    <w:p w14:paraId="18C8D1B4" w14:textId="77777777" w:rsidR="003D4677" w:rsidRDefault="003D4677" w:rsidP="00920FBF">
      <w:pPr>
        <w:pStyle w:val="BodyText"/>
      </w:pPr>
    </w:p>
    <w:p w14:paraId="30BFE102" w14:textId="58FE14E6" w:rsidR="00416093" w:rsidRDefault="00F21D6A" w:rsidP="00EE2665">
      <w:pPr>
        <w:pStyle w:val="Heading2"/>
      </w:pPr>
      <w:bookmarkStart w:id="3" w:name="_Hlk484433727"/>
      <w:r>
        <w:t>Описание документа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010398" w:rsidRPr="003F43E3" w14:paraId="02A4B1CF" w14:textId="77777777" w:rsidTr="00D27E64">
        <w:tc>
          <w:tcPr>
            <w:tcW w:w="3261" w:type="dxa"/>
            <w:vAlign w:val="center"/>
          </w:tcPr>
          <w:p w14:paraId="4950A8FE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Название</w:t>
            </w:r>
          </w:p>
        </w:tc>
        <w:tc>
          <w:tcPr>
            <w:tcW w:w="5811" w:type="dxa"/>
            <w:vAlign w:val="center"/>
          </w:tcPr>
          <w:p w14:paraId="3670060B" w14:textId="31D10CB4" w:rsidR="00010398" w:rsidRPr="00EA3A02" w:rsidRDefault="009E2D17" w:rsidP="00FC2E8B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Адаптация новых членов и возмещение командировочных расходов GAC</w:t>
            </w:r>
          </w:p>
        </w:tc>
      </w:tr>
      <w:tr w:rsidR="00010398" w:rsidRPr="003F43E3" w14:paraId="0641DFB7" w14:textId="77777777" w:rsidTr="00D27E64">
        <w:tc>
          <w:tcPr>
            <w:tcW w:w="3261" w:type="dxa"/>
            <w:vAlign w:val="center"/>
          </w:tcPr>
          <w:p w14:paraId="23363542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Распространение</w:t>
            </w:r>
          </w:p>
        </w:tc>
        <w:tc>
          <w:tcPr>
            <w:tcW w:w="5811" w:type="dxa"/>
            <w:vAlign w:val="center"/>
          </w:tcPr>
          <w:p w14:paraId="71A5F200" w14:textId="77777777" w:rsidR="00010398" w:rsidRPr="003F43E3" w:rsidRDefault="00010398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Члены GAC</w:t>
            </w:r>
          </w:p>
        </w:tc>
      </w:tr>
      <w:tr w:rsidR="00010398" w:rsidRPr="003F43E3" w14:paraId="0DD5FC1F" w14:textId="77777777" w:rsidTr="00D27E64">
        <w:tc>
          <w:tcPr>
            <w:tcW w:w="3261" w:type="dxa"/>
            <w:vAlign w:val="center"/>
          </w:tcPr>
          <w:p w14:paraId="283030BF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Дата распространения</w:t>
            </w:r>
          </w:p>
        </w:tc>
        <w:tc>
          <w:tcPr>
            <w:tcW w:w="5811" w:type="dxa"/>
            <w:vAlign w:val="center"/>
          </w:tcPr>
          <w:p w14:paraId="5BCACAE1" w14:textId="128AABE2" w:rsidR="00010398" w:rsidRPr="003F43E3" w:rsidRDefault="00AA78F5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14 июня 2018 года</w:t>
            </w:r>
          </w:p>
        </w:tc>
      </w:tr>
      <w:bookmarkEnd w:id="3"/>
    </w:tbl>
    <w:p w14:paraId="5F2B7234" w14:textId="77777777" w:rsidR="0017576D" w:rsidRPr="00CF56FA" w:rsidRDefault="0017576D" w:rsidP="00E64914">
      <w:pPr>
        <w:pStyle w:val="BodyText"/>
        <w:ind w:right="545"/>
        <w:rPr>
          <w:color w:val="000000"/>
          <w:szCs w:val="20"/>
        </w:rPr>
      </w:pPr>
    </w:p>
    <w:sectPr w:rsidR="0017576D" w:rsidRPr="00CF56FA" w:rsidSect="007A174E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C30F7" w14:textId="77777777" w:rsidR="00772829" w:rsidRDefault="00772829" w:rsidP="00A24449">
      <w:r>
        <w:separator/>
      </w:r>
    </w:p>
  </w:endnote>
  <w:endnote w:type="continuationSeparator" w:id="0">
    <w:p w14:paraId="6F8379EF" w14:textId="77777777" w:rsidR="00772829" w:rsidRDefault="00772829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9BFA9" w14:textId="77777777" w:rsidR="00414BB7" w:rsidRDefault="00414BB7" w:rsidP="002276FD">
    <w:pPr>
      <w:pStyle w:val="Footer"/>
      <w:ind w:left="-567" w:right="261"/>
    </w:pPr>
  </w:p>
  <w:p w14:paraId="1F6A8333" w14:textId="07D6AD7B" w:rsidR="00414BB7" w:rsidRPr="00B026C8" w:rsidRDefault="00D161F9" w:rsidP="002276FD">
    <w:pPr>
      <w:pBdr>
        <w:top w:val="single" w:sz="18" w:space="1" w:color="1F497D"/>
      </w:pBdr>
      <w:spacing w:before="240"/>
      <w:ind w:right="261"/>
      <w:rPr>
        <w:rFonts w:ascii="Century Gothic" w:hAnsi="Century Gothic"/>
        <w:color w:val="00408E"/>
      </w:rPr>
    </w:pPr>
    <w:r>
      <w:tab/>
    </w:r>
    <w:r>
      <w:tab/>
    </w:r>
    <w:r>
      <w:tab/>
    </w:r>
    <w:r>
      <w:tab/>
    </w:r>
    <w:r>
      <w:tab/>
    </w:r>
    <w:r>
      <w:rPr>
        <w:rFonts w:ascii="Century Gothic" w:hAnsi="Century Gothic"/>
        <w:color w:val="00408E"/>
        <w:sz w:val="16"/>
      </w:rPr>
      <w:t xml:space="preserve">      </w:t>
    </w:r>
    <w:r>
      <w:tab/>
    </w:r>
    <w:r>
      <w:rPr>
        <w:rFonts w:ascii="Century Gothic" w:hAnsi="Century Gothic"/>
        <w:color w:val="00408E"/>
        <w:sz w:val="16"/>
      </w:rPr>
      <w:t xml:space="preserve">                </w:t>
    </w:r>
    <w:r>
      <w:tab/>
    </w:r>
    <w:r>
      <w:tab/>
    </w:r>
    <w:r>
      <w:tab/>
    </w:r>
    <w:r>
      <w:rPr>
        <w:rFonts w:ascii="Century Gothic" w:hAnsi="Century Gothic"/>
        <w:color w:val="00408E"/>
        <w:sz w:val="16"/>
      </w:rPr>
      <w:t xml:space="preserve">                 </w:t>
    </w:r>
    <w:r>
      <w:tab/>
    </w:r>
    <w:r>
      <w:rPr>
        <w:rFonts w:ascii="Century Gothic" w:hAnsi="Century Gothic"/>
        <w:color w:val="00408E"/>
        <w:sz w:val="16"/>
      </w:rPr>
      <w:t xml:space="preserve"> Страница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PAGE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F02C5B">
      <w:rPr>
        <w:rFonts w:ascii="Century Gothic" w:hAnsi="Century Gothic"/>
        <w:noProof/>
        <w:color w:val="00408E"/>
        <w:sz w:val="16"/>
        <w:szCs w:val="16"/>
      </w:rPr>
      <w:t>1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  <w:r>
      <w:rPr>
        <w:rFonts w:ascii="Century Gothic" w:hAnsi="Century Gothic"/>
        <w:color w:val="00408E"/>
        <w:sz w:val="16"/>
      </w:rPr>
      <w:t xml:space="preserve"> из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NUMPAGES 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F02C5B">
      <w:rPr>
        <w:rFonts w:ascii="Century Gothic" w:hAnsi="Century Gothic"/>
        <w:noProof/>
        <w:color w:val="00408E"/>
        <w:sz w:val="16"/>
        <w:szCs w:val="16"/>
      </w:rPr>
      <w:t>4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</w:p>
  <w:p w14:paraId="5437F5F8" w14:textId="77777777" w:rsidR="00414BB7" w:rsidRPr="000C0FD7" w:rsidRDefault="00414BB7" w:rsidP="003D7A8D">
    <w:pPr>
      <w:pStyle w:val="Footer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629D5" w14:textId="77777777" w:rsidR="00414BB7" w:rsidRPr="00C2562C" w:rsidRDefault="00414BB7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>
      <w:rPr>
        <w:sz w:val="16"/>
      </w:rPr>
      <w:t xml:space="preserve">203 Drummond Street, Carlton VIC 3053 </w:t>
    </w:r>
  </w:p>
  <w:p w14:paraId="43F9FA24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>
      <w:rPr>
        <w:sz w:val="16"/>
      </w:rPr>
      <w:t>03 9650 7222</w:t>
    </w:r>
  </w:p>
  <w:p w14:paraId="67FE17A9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>
      <w:rPr>
        <w:sz w:val="16"/>
      </w:rPr>
      <w:t xml:space="preserve">www.acig.com.au </w:t>
    </w:r>
  </w:p>
  <w:p w14:paraId="19DE8D68" w14:textId="77777777" w:rsidR="00414BB7" w:rsidRDefault="00414BB7" w:rsidP="003D7A8D">
    <w:pPr>
      <w:pStyle w:val="Footer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BCF68" w14:textId="77777777" w:rsidR="00772829" w:rsidRDefault="00772829" w:rsidP="00A24449">
      <w:r>
        <w:separator/>
      </w:r>
    </w:p>
  </w:footnote>
  <w:footnote w:type="continuationSeparator" w:id="0">
    <w:p w14:paraId="5A17A0A7" w14:textId="77777777" w:rsidR="00772829" w:rsidRDefault="00772829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CCD3B" w14:textId="77777777" w:rsidR="00414BB7" w:rsidRDefault="00414BB7" w:rsidP="002276FD">
    <w:pPr>
      <w:pStyle w:val="Header"/>
      <w:tabs>
        <w:tab w:val="clear" w:pos="4680"/>
        <w:tab w:val="clear" w:pos="9360"/>
      </w:tabs>
      <w:ind w:left="7920" w:right="-306" w:firstLine="444"/>
    </w:pPr>
    <w:bookmarkStart w:id="4" w:name="_Hlk484433278"/>
    <w:bookmarkStart w:id="5" w:name="_Hlk484433279"/>
    <w:r>
      <w:rPr>
        <w:noProof/>
        <w:lang w:val="en-US" w:eastAsia="zh-CN" w:bidi="ar-SA"/>
      </w:rPr>
      <w:drawing>
        <wp:inline distT="0" distB="0" distL="0" distR="0" wp14:anchorId="2EFA62C4" wp14:editId="56ABB837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zh-CN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33494AA7">
              <wp:simplePos x="0" y="0"/>
              <wp:positionH relativeFrom="column">
                <wp:posOffset>4536440</wp:posOffset>
              </wp:positionH>
              <wp:positionV relativeFrom="paragraph">
                <wp:posOffset>222885</wp:posOffset>
              </wp:positionV>
              <wp:extent cx="1340485" cy="297815"/>
              <wp:effectExtent l="2540" t="381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mv="urn:schemas-microsoft-com:mac:vml" xmlns:mo="http://schemas.microsoft.com/office/mac/office/2008/main" xmlns:w10="urn:schemas-microsoft-com:office:word" xmlns:v="urn:schemas-microsoft-com:vml" xmlns:o="urn:schemas-microsoft-com:office:office" xmlns:w="http://schemas.openxmlformats.org/wordprocessingml/2006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414BB7" w:rsidRPr="00A12C22" w:rsidRDefault="00414BB7" w:rsidP="00CD30A8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color w:val="C00000"/>
                              <w:sz w:val="32"/>
                            </w:rPr>
                            <w:t>Секретариат GAC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o="urn:schemas-microsoft-com:office:office" xmlns:w14="http://schemas.microsoft.com/office/word/2010/wordml" xmlns:v="urn:schemas-microsoft-com:vml" w14:anchorId="14C70CF8" id="_x0000_t202" coordsize="21600,21600" o:spt="202" path="m,l,21600r21600,l21600,xe">
              <v:stroke joinstyle="miter"/>
              <v:path gradientshapeok="t" o:connecttype="rect"/>
            </v:shapetype>
            <v:shape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o="urn:schemas-microsoft-com:office:office" xmlns:v="urn:schemas-microsoft-com:vml" id="Text Box 4" o:spid="_x0000_s1026" type="#_x0000_t202" style="position:absolute;left:0;text-align:left;margin-left:357.2pt;margin-top:17.55pt;width:105.55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X3NQIAADkEAAAOAAAAZHJzL2Uyb0RvYy54bWysU9uOmzAQfa/Uf7D8ngApuYBCVptEqSpt&#10;L9JuP8AYE1DB49pOIK323zs2JI3at6o8WIxn5szMOeP1Q9825Cy0qUFmNJqGlAjJoajlMaNfXw6T&#10;FSXGMlmwBqTI6EUY+rB5+2bdqVTMoIKmEJogiDRppzJaWavSIDC8Ei0zU1BCorME3TKLpj4GhWYd&#10;ordNMAvDRdCBLpQGLozB2/3gpBuPX5aC289laYQlTUaxN+tP7c/cncFmzdKjZqqq+dgG+4cuWlZL&#10;LHqD2jPLyEnXf0G1NddgoLRTDm0AZVlz4WfAaaLwj2meK6aEnwXJMepGk/l/sPzT+YsmdYHaUSJZ&#10;ixK9iN6SLfQkdux0yqQY9KwwzPZ47SLdpEY9Af9miIRdxeRRPGoNXSVYgd1FLjO4Sx1wjAPJu49Q&#10;YBl2suCB+lK3DhDJIIiOKl1uyrhWuCv5Lg7j1ZwSjr5ZslxFc1+CpddspY19L6Al7iejGpX36Oz8&#10;ZKzrhqXXEN89NHVxqJvGG/qY7xpNzgy35OC/Ed3chzXSBUtwaQPicINNYg3nc+161X8m0SwOt7Nk&#10;clislpO4jOeTZBmuJmGUbJNFGCfx/vA6Frnme8IcRwNbts/7UYAcigtSp2HYX3xv+FOB/kFJh7ub&#10;UfP9xLSgpPkgkf4kimO37N6I58sZGvrek997mOQIlVFLyfC7s8MDOSldHyusNAgu4RElK2vPptN2&#10;6GoUGvfTkzy+JfcA7m0f9fvFb34BAAD//wMAUEsDBBQABgAIAAAAIQCxLZqd4QAAAA4BAAAPAAAA&#10;ZHJzL2Rvd25yZXYueG1sTE9LboMwEN1X6h2sidRN1RgohIQwRP2oVbdJcwADE0DBY4SdQG5fd9Vu&#10;Rnqa9813s+7FlUbbGUYIlwEI4srUHTcIx++PpzUI6xTXqjdMCDeysCvu73KV1WbiPV0PrhHehG2m&#10;EFrnhkxKW7WklV2agdj/TmbUynk4NrIe1eTNdS+jIFhJrTr2Ca0a6K2l6ny4aITT1/SYbKby0x3T&#10;fbx6VV1amhviw2J+3/rzsgXhaHZ/Cvjd4PtD4YuV5sK1FT1CGsaxpyI8JyEIT9hESQKiRFhHAcgi&#10;l/9nFD8AAAD//wMAUEsBAi0AFAAGAAgAAAAhALaDOJL+AAAA4QEAABMAAAAAAAAAAAAAAAAAAAAA&#10;AFtDb250ZW50X1R5cGVzXS54bWxQSwECLQAUAAYACAAAACEAOP0h/9YAAACUAQAACwAAAAAAAAAA&#10;AAAAAAAvAQAAX3JlbHMvLnJlbHNQSwECLQAUAAYACAAAACEA/AEl9zUCAAA5BAAADgAAAAAAAAAA&#10;AAAAAAAuAgAAZHJzL2Uyb0RvYy54bWxQSwECLQAUAAYACAAAACEAsS2aneEAAAAOAQAADwAAAAAA&#10;AAAAAAAAAACPBAAAZHJzL2Rvd25yZXYueG1sUEsFBgAAAAAEAAQA8wAAAJ0FAAAAAA==&#10;" stroked="f">
              <v:textbox>
                <w:txbxContent>
                  <w:p xmlns:w14="http://schemas.microsoft.com/office/word/2010/wordml" w14:paraId="46E2D9AF" w14:textId="77777777" w:rsidR="00414BB7" w:rsidRPr="00A12C22" w:rsidRDefault="00414BB7" w:rsidP="00CD30A8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/>
                        <w:color w:val="C00000"/>
                        <w:sz w:val="32"/>
                      </w:rPr>
                      <w:t>Секретариат GAC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bookmarkEnd w:id="4"/>
    <w:bookmarkEnd w:id="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6697E" w14:textId="77777777" w:rsidR="00414BB7" w:rsidRDefault="00414BB7" w:rsidP="00C2562C">
    <w:pPr>
      <w:pStyle w:val="Header"/>
      <w:tabs>
        <w:tab w:val="clear" w:pos="9360"/>
      </w:tabs>
      <w:ind w:left="-851"/>
      <w:jc w:val="center"/>
    </w:pPr>
    <w:r>
      <w:rPr>
        <w:noProof/>
        <w:lang w:val="en-US" w:eastAsia="zh-CN" w:bidi="ar-SA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28A0"/>
    <w:multiLevelType w:val="hybridMultilevel"/>
    <w:tmpl w:val="EBF251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AB64DA"/>
    <w:multiLevelType w:val="hybridMultilevel"/>
    <w:tmpl w:val="9FD2A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B7688"/>
    <w:multiLevelType w:val="hybridMultilevel"/>
    <w:tmpl w:val="3878CF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A450202"/>
    <w:multiLevelType w:val="hybridMultilevel"/>
    <w:tmpl w:val="F7D8B8D8"/>
    <w:lvl w:ilvl="0" w:tplc="B096DDAA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CB15D59"/>
    <w:multiLevelType w:val="hybridMultilevel"/>
    <w:tmpl w:val="D99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97C60"/>
    <w:multiLevelType w:val="hybridMultilevel"/>
    <w:tmpl w:val="6CA6BC4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28405595"/>
    <w:multiLevelType w:val="hybridMultilevel"/>
    <w:tmpl w:val="E4FEA7BA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87A8D"/>
    <w:multiLevelType w:val="hybridMultilevel"/>
    <w:tmpl w:val="3C1A0E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41F29"/>
    <w:multiLevelType w:val="hybridMultilevel"/>
    <w:tmpl w:val="2F461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D3707"/>
    <w:multiLevelType w:val="hybridMultilevel"/>
    <w:tmpl w:val="74EABA78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431E0922"/>
    <w:multiLevelType w:val="hybridMultilevel"/>
    <w:tmpl w:val="21E47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E08B2"/>
    <w:multiLevelType w:val="hybridMultilevel"/>
    <w:tmpl w:val="7A3255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024B9"/>
    <w:multiLevelType w:val="hybridMultilevel"/>
    <w:tmpl w:val="23DE8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E4100"/>
    <w:multiLevelType w:val="multilevel"/>
    <w:tmpl w:val="DAA224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F5318"/>
    <w:multiLevelType w:val="hybridMultilevel"/>
    <w:tmpl w:val="A88A34A0"/>
    <w:lvl w:ilvl="0" w:tplc="66068FF0">
      <w:start w:val="1"/>
      <w:numFmt w:val="bullet"/>
      <w:pStyle w:val="ListBullet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1" w15:restartNumberingAfterBreak="0">
    <w:nsid w:val="5C602446"/>
    <w:multiLevelType w:val="hybridMultilevel"/>
    <w:tmpl w:val="EE9EE864"/>
    <w:lvl w:ilvl="0" w:tplc="D0E229D4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22233"/>
    <w:multiLevelType w:val="hybridMultilevel"/>
    <w:tmpl w:val="49A47A6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25A17"/>
    <w:multiLevelType w:val="hybridMultilevel"/>
    <w:tmpl w:val="CE3C7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93F66"/>
    <w:multiLevelType w:val="hybridMultilevel"/>
    <w:tmpl w:val="E3A842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520D26"/>
    <w:multiLevelType w:val="hybridMultilevel"/>
    <w:tmpl w:val="403A6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354BE"/>
    <w:multiLevelType w:val="hybridMultilevel"/>
    <w:tmpl w:val="8E3AD8D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D1040D"/>
    <w:multiLevelType w:val="hybridMultilevel"/>
    <w:tmpl w:val="4516B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70E36"/>
    <w:multiLevelType w:val="hybridMultilevel"/>
    <w:tmpl w:val="DA86D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30"/>
  </w:num>
  <w:num w:numId="13">
    <w:abstractNumId w:val="29"/>
  </w:num>
  <w:num w:numId="14">
    <w:abstractNumId w:val="13"/>
  </w:num>
  <w:num w:numId="15">
    <w:abstractNumId w:val="20"/>
  </w:num>
  <w:num w:numId="16">
    <w:abstractNumId w:val="26"/>
  </w:num>
  <w:num w:numId="17">
    <w:abstractNumId w:val="11"/>
  </w:num>
  <w:num w:numId="18">
    <w:abstractNumId w:val="17"/>
  </w:num>
  <w:num w:numId="19">
    <w:abstractNumId w:val="35"/>
  </w:num>
  <w:num w:numId="20">
    <w:abstractNumId w:val="12"/>
  </w:num>
  <w:num w:numId="21">
    <w:abstractNumId w:val="37"/>
  </w:num>
  <w:num w:numId="22">
    <w:abstractNumId w:val="22"/>
  </w:num>
  <w:num w:numId="23">
    <w:abstractNumId w:val="38"/>
  </w:num>
  <w:num w:numId="24">
    <w:abstractNumId w:val="15"/>
  </w:num>
  <w:num w:numId="25">
    <w:abstractNumId w:val="24"/>
  </w:num>
  <w:num w:numId="26">
    <w:abstractNumId w:val="25"/>
  </w:num>
  <w:num w:numId="27">
    <w:abstractNumId w:val="33"/>
  </w:num>
  <w:num w:numId="28">
    <w:abstractNumId w:val="16"/>
  </w:num>
  <w:num w:numId="29">
    <w:abstractNumId w:val="27"/>
  </w:num>
  <w:num w:numId="30">
    <w:abstractNumId w:val="19"/>
  </w:num>
  <w:num w:numId="31">
    <w:abstractNumId w:val="31"/>
  </w:num>
  <w:num w:numId="32">
    <w:abstractNumId w:val="10"/>
  </w:num>
  <w:num w:numId="33">
    <w:abstractNumId w:val="23"/>
  </w:num>
  <w:num w:numId="34">
    <w:abstractNumId w:val="21"/>
  </w:num>
  <w:num w:numId="35">
    <w:abstractNumId w:val="18"/>
  </w:num>
  <w:num w:numId="36">
    <w:abstractNumId w:val="36"/>
  </w:num>
  <w:num w:numId="37">
    <w:abstractNumId w:val="32"/>
  </w:num>
  <w:num w:numId="38">
    <w:abstractNumId w:val="3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0C"/>
    <w:rsid w:val="0000059C"/>
    <w:rsid w:val="00010398"/>
    <w:rsid w:val="00011375"/>
    <w:rsid w:val="00017DDB"/>
    <w:rsid w:val="00023512"/>
    <w:rsid w:val="0002714F"/>
    <w:rsid w:val="000328A2"/>
    <w:rsid w:val="00051AE4"/>
    <w:rsid w:val="000762FE"/>
    <w:rsid w:val="000830E5"/>
    <w:rsid w:val="00083BC8"/>
    <w:rsid w:val="0009215F"/>
    <w:rsid w:val="00093540"/>
    <w:rsid w:val="000964B7"/>
    <w:rsid w:val="000B4BF2"/>
    <w:rsid w:val="000C0FD7"/>
    <w:rsid w:val="000C363E"/>
    <w:rsid w:val="000C5167"/>
    <w:rsid w:val="000C6B2E"/>
    <w:rsid w:val="000F4835"/>
    <w:rsid w:val="001049DD"/>
    <w:rsid w:val="00105478"/>
    <w:rsid w:val="00126B3C"/>
    <w:rsid w:val="001553D7"/>
    <w:rsid w:val="001577F4"/>
    <w:rsid w:val="0016195D"/>
    <w:rsid w:val="001739BC"/>
    <w:rsid w:val="0017576D"/>
    <w:rsid w:val="00193496"/>
    <w:rsid w:val="001A03E9"/>
    <w:rsid w:val="001B337F"/>
    <w:rsid w:val="001F1269"/>
    <w:rsid w:val="001F522A"/>
    <w:rsid w:val="002058B3"/>
    <w:rsid w:val="002110FA"/>
    <w:rsid w:val="0021574F"/>
    <w:rsid w:val="002276FD"/>
    <w:rsid w:val="00250279"/>
    <w:rsid w:val="0025104A"/>
    <w:rsid w:val="00262ACB"/>
    <w:rsid w:val="00266CAF"/>
    <w:rsid w:val="00273354"/>
    <w:rsid w:val="00273DE7"/>
    <w:rsid w:val="002A3393"/>
    <w:rsid w:val="002F7386"/>
    <w:rsid w:val="00313CEC"/>
    <w:rsid w:val="00327A1A"/>
    <w:rsid w:val="003308BB"/>
    <w:rsid w:val="003401B4"/>
    <w:rsid w:val="003643C4"/>
    <w:rsid w:val="003644DC"/>
    <w:rsid w:val="00364F2E"/>
    <w:rsid w:val="00373418"/>
    <w:rsid w:val="003952E6"/>
    <w:rsid w:val="003961C1"/>
    <w:rsid w:val="003A1AB7"/>
    <w:rsid w:val="003A38F1"/>
    <w:rsid w:val="003A6011"/>
    <w:rsid w:val="003C23AE"/>
    <w:rsid w:val="003D4677"/>
    <w:rsid w:val="003D7A8D"/>
    <w:rsid w:val="00400344"/>
    <w:rsid w:val="00406CEE"/>
    <w:rsid w:val="00412A64"/>
    <w:rsid w:val="00412D18"/>
    <w:rsid w:val="00414BB7"/>
    <w:rsid w:val="00416093"/>
    <w:rsid w:val="004256A5"/>
    <w:rsid w:val="004329CE"/>
    <w:rsid w:val="00454CBD"/>
    <w:rsid w:val="0047328E"/>
    <w:rsid w:val="00475D02"/>
    <w:rsid w:val="00481803"/>
    <w:rsid w:val="00482610"/>
    <w:rsid w:val="004837E2"/>
    <w:rsid w:val="00484344"/>
    <w:rsid w:val="00492E56"/>
    <w:rsid w:val="004951F3"/>
    <w:rsid w:val="004A58B8"/>
    <w:rsid w:val="004D1CD5"/>
    <w:rsid w:val="004E04A6"/>
    <w:rsid w:val="004E22C7"/>
    <w:rsid w:val="004E2498"/>
    <w:rsid w:val="004F2490"/>
    <w:rsid w:val="004F7DFD"/>
    <w:rsid w:val="0051347B"/>
    <w:rsid w:val="0053220F"/>
    <w:rsid w:val="00541F5E"/>
    <w:rsid w:val="00542806"/>
    <w:rsid w:val="00574D76"/>
    <w:rsid w:val="00577F86"/>
    <w:rsid w:val="00580A87"/>
    <w:rsid w:val="00591235"/>
    <w:rsid w:val="0059245A"/>
    <w:rsid w:val="00592617"/>
    <w:rsid w:val="005963C1"/>
    <w:rsid w:val="005A6672"/>
    <w:rsid w:val="005B7B51"/>
    <w:rsid w:val="005C1A9E"/>
    <w:rsid w:val="005C34B9"/>
    <w:rsid w:val="005E2917"/>
    <w:rsid w:val="005E2AFC"/>
    <w:rsid w:val="00610994"/>
    <w:rsid w:val="00616F3E"/>
    <w:rsid w:val="00624AEC"/>
    <w:rsid w:val="00641091"/>
    <w:rsid w:val="00641E9D"/>
    <w:rsid w:val="00647D6D"/>
    <w:rsid w:val="00652018"/>
    <w:rsid w:val="00652976"/>
    <w:rsid w:val="0067002E"/>
    <w:rsid w:val="006735F6"/>
    <w:rsid w:val="0067792E"/>
    <w:rsid w:val="00683C6C"/>
    <w:rsid w:val="0068512A"/>
    <w:rsid w:val="0069617F"/>
    <w:rsid w:val="00696D27"/>
    <w:rsid w:val="006C0C2E"/>
    <w:rsid w:val="00700CF9"/>
    <w:rsid w:val="00714D70"/>
    <w:rsid w:val="00722431"/>
    <w:rsid w:val="0072423D"/>
    <w:rsid w:val="007254F9"/>
    <w:rsid w:val="00731C3E"/>
    <w:rsid w:val="00740F60"/>
    <w:rsid w:val="007562E8"/>
    <w:rsid w:val="00756E0C"/>
    <w:rsid w:val="007670C2"/>
    <w:rsid w:val="00772829"/>
    <w:rsid w:val="00776376"/>
    <w:rsid w:val="007877CD"/>
    <w:rsid w:val="007A174E"/>
    <w:rsid w:val="007A6CF2"/>
    <w:rsid w:val="007A7B6C"/>
    <w:rsid w:val="007C651A"/>
    <w:rsid w:val="007D32B7"/>
    <w:rsid w:val="007E16EE"/>
    <w:rsid w:val="007F11CB"/>
    <w:rsid w:val="007F47EB"/>
    <w:rsid w:val="007F5CD3"/>
    <w:rsid w:val="00800F85"/>
    <w:rsid w:val="00801D1B"/>
    <w:rsid w:val="00815A76"/>
    <w:rsid w:val="00817EAC"/>
    <w:rsid w:val="008246F4"/>
    <w:rsid w:val="0082500F"/>
    <w:rsid w:val="00854588"/>
    <w:rsid w:val="0087059D"/>
    <w:rsid w:val="0087098A"/>
    <w:rsid w:val="008822A3"/>
    <w:rsid w:val="00882354"/>
    <w:rsid w:val="0088268E"/>
    <w:rsid w:val="00896848"/>
    <w:rsid w:val="008B2849"/>
    <w:rsid w:val="008C37FE"/>
    <w:rsid w:val="008C4F95"/>
    <w:rsid w:val="008D31F9"/>
    <w:rsid w:val="008E3BCE"/>
    <w:rsid w:val="00903001"/>
    <w:rsid w:val="00904060"/>
    <w:rsid w:val="00910E19"/>
    <w:rsid w:val="009123B6"/>
    <w:rsid w:val="00920FBF"/>
    <w:rsid w:val="009673D3"/>
    <w:rsid w:val="0099631A"/>
    <w:rsid w:val="009B16D5"/>
    <w:rsid w:val="009C60E1"/>
    <w:rsid w:val="009C77A8"/>
    <w:rsid w:val="009E2D17"/>
    <w:rsid w:val="00A07882"/>
    <w:rsid w:val="00A12C22"/>
    <w:rsid w:val="00A1705A"/>
    <w:rsid w:val="00A21A3B"/>
    <w:rsid w:val="00A24449"/>
    <w:rsid w:val="00A40DB0"/>
    <w:rsid w:val="00A531D4"/>
    <w:rsid w:val="00A55D0C"/>
    <w:rsid w:val="00A660EB"/>
    <w:rsid w:val="00A779C6"/>
    <w:rsid w:val="00A86B36"/>
    <w:rsid w:val="00A9062B"/>
    <w:rsid w:val="00A9778B"/>
    <w:rsid w:val="00AA0126"/>
    <w:rsid w:val="00AA2944"/>
    <w:rsid w:val="00AA78F5"/>
    <w:rsid w:val="00AB26F7"/>
    <w:rsid w:val="00AC5490"/>
    <w:rsid w:val="00AC54BB"/>
    <w:rsid w:val="00AD1076"/>
    <w:rsid w:val="00AF5E8B"/>
    <w:rsid w:val="00B026C8"/>
    <w:rsid w:val="00B21330"/>
    <w:rsid w:val="00B22FE8"/>
    <w:rsid w:val="00B30023"/>
    <w:rsid w:val="00B4670D"/>
    <w:rsid w:val="00B72107"/>
    <w:rsid w:val="00B72D49"/>
    <w:rsid w:val="00B7340B"/>
    <w:rsid w:val="00B73F13"/>
    <w:rsid w:val="00B77372"/>
    <w:rsid w:val="00BA0533"/>
    <w:rsid w:val="00BE4850"/>
    <w:rsid w:val="00BE60A1"/>
    <w:rsid w:val="00C03AA6"/>
    <w:rsid w:val="00C114D4"/>
    <w:rsid w:val="00C144AE"/>
    <w:rsid w:val="00C21952"/>
    <w:rsid w:val="00C2562C"/>
    <w:rsid w:val="00C26F6D"/>
    <w:rsid w:val="00C3454E"/>
    <w:rsid w:val="00C50258"/>
    <w:rsid w:val="00C50C2C"/>
    <w:rsid w:val="00C71EBE"/>
    <w:rsid w:val="00C74517"/>
    <w:rsid w:val="00C863F4"/>
    <w:rsid w:val="00C86D44"/>
    <w:rsid w:val="00C9701E"/>
    <w:rsid w:val="00CD2809"/>
    <w:rsid w:val="00CD30A8"/>
    <w:rsid w:val="00CD57F8"/>
    <w:rsid w:val="00CF0606"/>
    <w:rsid w:val="00CF4236"/>
    <w:rsid w:val="00CF4E9A"/>
    <w:rsid w:val="00CF56FA"/>
    <w:rsid w:val="00D01CBD"/>
    <w:rsid w:val="00D0291F"/>
    <w:rsid w:val="00D049CB"/>
    <w:rsid w:val="00D06136"/>
    <w:rsid w:val="00D07C27"/>
    <w:rsid w:val="00D161F9"/>
    <w:rsid w:val="00D17FF3"/>
    <w:rsid w:val="00D41280"/>
    <w:rsid w:val="00D45A9F"/>
    <w:rsid w:val="00D5733E"/>
    <w:rsid w:val="00D57B30"/>
    <w:rsid w:val="00D67997"/>
    <w:rsid w:val="00D67ECC"/>
    <w:rsid w:val="00D761C5"/>
    <w:rsid w:val="00D86EA8"/>
    <w:rsid w:val="00D9442D"/>
    <w:rsid w:val="00D94ECA"/>
    <w:rsid w:val="00DA436F"/>
    <w:rsid w:val="00DA46B6"/>
    <w:rsid w:val="00DA5ADE"/>
    <w:rsid w:val="00DB2704"/>
    <w:rsid w:val="00DB2F1E"/>
    <w:rsid w:val="00DB4C31"/>
    <w:rsid w:val="00DC39CB"/>
    <w:rsid w:val="00DC6026"/>
    <w:rsid w:val="00DD2C34"/>
    <w:rsid w:val="00DD4EEC"/>
    <w:rsid w:val="00DE065C"/>
    <w:rsid w:val="00DE621B"/>
    <w:rsid w:val="00DF0A41"/>
    <w:rsid w:val="00DF0C5D"/>
    <w:rsid w:val="00DF5B00"/>
    <w:rsid w:val="00E016F8"/>
    <w:rsid w:val="00E0220E"/>
    <w:rsid w:val="00E06DE4"/>
    <w:rsid w:val="00E1009D"/>
    <w:rsid w:val="00E248DA"/>
    <w:rsid w:val="00E3060B"/>
    <w:rsid w:val="00E41689"/>
    <w:rsid w:val="00E52362"/>
    <w:rsid w:val="00E55284"/>
    <w:rsid w:val="00E57BDD"/>
    <w:rsid w:val="00E615C7"/>
    <w:rsid w:val="00E61DEA"/>
    <w:rsid w:val="00E64914"/>
    <w:rsid w:val="00E6685E"/>
    <w:rsid w:val="00E7196B"/>
    <w:rsid w:val="00E9134A"/>
    <w:rsid w:val="00E9160C"/>
    <w:rsid w:val="00E927F8"/>
    <w:rsid w:val="00EA3A02"/>
    <w:rsid w:val="00EC3C37"/>
    <w:rsid w:val="00ED747D"/>
    <w:rsid w:val="00ED7F28"/>
    <w:rsid w:val="00EE2665"/>
    <w:rsid w:val="00F02C5B"/>
    <w:rsid w:val="00F1229D"/>
    <w:rsid w:val="00F16B9A"/>
    <w:rsid w:val="00F179A4"/>
    <w:rsid w:val="00F21D6A"/>
    <w:rsid w:val="00F42A85"/>
    <w:rsid w:val="00F4462E"/>
    <w:rsid w:val="00F46F4F"/>
    <w:rsid w:val="00F53CFC"/>
    <w:rsid w:val="00F60721"/>
    <w:rsid w:val="00F60D91"/>
    <w:rsid w:val="00F6331C"/>
    <w:rsid w:val="00F9263E"/>
    <w:rsid w:val="00F96D2C"/>
    <w:rsid w:val="00FB365D"/>
    <w:rsid w:val="00FC2E8B"/>
    <w:rsid w:val="00FC4CC5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CABF6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alibri" w:hAnsi="Century Gothic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2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next w:val="BodyText"/>
    <w:link w:val="Heading1Ch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EE2665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665"/>
    <w:rPr>
      <w:b/>
      <w:color w:val="1F4E79" w:themeColor="accent1" w:themeShade="80"/>
      <w:sz w:val="24"/>
      <w:szCs w:val="24"/>
      <w:lang w:eastAsia="ru-RU"/>
    </w:rPr>
  </w:style>
  <w:style w:type="paragraph" w:styleId="TO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Header">
    <w:name w:val="header"/>
    <w:basedOn w:val="BodyText"/>
    <w:link w:val="HeaderCh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76"/>
    <w:rPr>
      <w:rFonts w:ascii="Century Gothic" w:hAnsi="Century Gothic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4449"/>
    <w:rPr>
      <w:rFonts w:ascii="Century Gothic" w:hAnsi="Century Gothic"/>
      <w:szCs w:val="22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CF4E9A"/>
    <w:rPr>
      <w:b/>
      <w:color w:val="00408E"/>
      <w:sz w:val="28"/>
      <w:szCs w:val="28"/>
      <w:lang w:val="ru-RU" w:eastAsia="ru-RU" w:bidi="ru-RU"/>
    </w:rPr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BodyText">
    <w:name w:val="Body Text"/>
    <w:link w:val="BodyTextChar"/>
    <w:uiPriority w:val="99"/>
    <w:unhideWhenUsed/>
    <w:qFormat/>
    <w:rsid w:val="004E22C7"/>
    <w:pPr>
      <w:spacing w:after="200" w:line="276" w:lineRule="auto"/>
      <w:jc w:val="both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E22C7"/>
    <w:rPr>
      <w:szCs w:val="22"/>
      <w:lang w:val="ru-RU" w:eastAsia="ru-RU" w:bidi="ru-RU"/>
    </w:rPr>
  </w:style>
  <w:style w:type="character" w:customStyle="1" w:styleId="TitleChar">
    <w:name w:val="Title Char"/>
    <w:basedOn w:val="DefaultParagraphFont"/>
    <w:link w:val="Title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ru-RU"/>
    </w:rPr>
  </w:style>
  <w:style w:type="character" w:styleId="Hyperlink">
    <w:name w:val="Hyperlink"/>
    <w:basedOn w:val="DefaultParagraphFont"/>
    <w:uiPriority w:val="99"/>
    <w:unhideWhenUsed/>
    <w:rsid w:val="0072423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4E9A"/>
    <w:rPr>
      <w:b/>
      <w:color w:val="00408E"/>
      <w:szCs w:val="22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4E22C7"/>
    <w:rPr>
      <w:color w:val="00408E"/>
      <w:szCs w:val="22"/>
      <w:lang w:val="ru-RU"/>
    </w:rPr>
  </w:style>
  <w:style w:type="paragraph" w:styleId="ListBullet">
    <w:name w:val="List Bullet"/>
    <w:basedOn w:val="ListBullet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Bullet2">
    <w:name w:val="List Bullet 2"/>
    <w:basedOn w:val="ListBullet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Continue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Paragraph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TOAHeading">
    <w:name w:val="toa heading"/>
    <w:basedOn w:val="Heading1"/>
    <w:next w:val="Normal"/>
    <w:uiPriority w:val="99"/>
    <w:unhideWhenUsed/>
    <w:rsid w:val="000C5167"/>
    <w:pPr>
      <w:spacing w:after="400"/>
    </w:pPr>
  </w:style>
  <w:style w:type="table" w:styleId="TableGrid">
    <w:name w:val="Table Grid"/>
    <w:basedOn w:val="Table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e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NoSpacing">
    <w:name w:val="No Spacing"/>
    <w:uiPriority w:val="1"/>
    <w:qFormat/>
    <w:rsid w:val="00C2562C"/>
    <w:pPr>
      <w:jc w:val="both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406CEE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06C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EE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1009D"/>
  </w:style>
  <w:style w:type="paragraph" w:styleId="NormalWeb">
    <w:name w:val="Normal (Web)"/>
    <w:basedOn w:val="Normal"/>
    <w:uiPriority w:val="99"/>
    <w:semiHidden/>
    <w:unhideWhenUsed/>
    <w:rsid w:val="00D761C5"/>
    <w:pPr>
      <w:spacing w:before="100" w:beforeAutospacing="1" w:after="100" w:afterAutospacing="1"/>
    </w:pPr>
    <w:rPr>
      <w:rFonts w:eastAsia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A9062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D4677"/>
    <w:rPr>
      <w:color w:val="808080"/>
      <w:shd w:val="clear" w:color="auto" w:fill="E6E6E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c.icann.org/activity/gac-capacity-development-workshops-2017-2018" TargetMode="External"/><Relationship Id="rId13" Type="http://schemas.openxmlformats.org/officeDocument/2006/relationships/hyperlink" Target="https://www.icann.org/public-comments/travel-support-guidelines-2018-05-30-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ac.icann.org/sessions/gac-introductory-webinar-series-icann-s-complaint-offic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c.icann.org/sessions/gac-introductory-webinar-series-about-the-gnso-and-policy-development-process-pd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ac.icann.org/sessions/gac-introductory-webinar-series-information-transparency-initiative-it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ac.icann.org/activity/gac-introductory-webinar-series-pilot-editio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B64B1-E842-44F9-8219-419CC50E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 документа</vt:lpstr>
    </vt:vector>
  </TitlesOfParts>
  <Company/>
  <LinksUpToDate>false</LinksUpToDate>
  <CharactersWithSpaces>7337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subject>Наименование и/или логотип клиента</dc:subject>
  <dc:creator>Томас Дейл (Thomas Dale)</dc:creator>
  <cp:lastModifiedBy>Julian Dick</cp:lastModifiedBy>
  <cp:revision>2</cp:revision>
  <cp:lastPrinted>2013-11-27T05:14:00Z</cp:lastPrinted>
  <dcterms:created xsi:type="dcterms:W3CDTF">2018-07-01T06:47:00Z</dcterms:created>
  <dcterms:modified xsi:type="dcterms:W3CDTF">2018-07-01T06:47:00Z</dcterms:modified>
</cp:coreProperties>
</file>